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5298" w14:textId="767338AD" w:rsidR="00983788" w:rsidRDefault="00983788" w:rsidP="00983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r>
        <w:rPr>
          <w:b/>
          <w:bCs/>
          <w:color w:val="333333"/>
        </w:rPr>
        <w:t xml:space="preserve">е </w:t>
      </w:r>
      <w:r>
        <w:rPr>
          <w:b/>
          <w:bCs/>
          <w:color w:val="333333"/>
        </w:rPr>
        <w:t xml:space="preserve">мастер-классов </w:t>
      </w:r>
    </w:p>
    <w:p w14:paraId="6ABA777E" w14:textId="3DE32D5B" w:rsidR="00983788" w:rsidRDefault="00983788" w:rsidP="00983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>
        <w:rPr>
          <w:b/>
          <w:bCs/>
          <w:color w:val="333333"/>
        </w:rPr>
        <w:t>Продвижение товаров, работ, услуг</w:t>
      </w:r>
      <w:r w:rsidRPr="00DD0D29">
        <w:rPr>
          <w:b/>
          <w:bCs/>
          <w:color w:val="333333"/>
        </w:rPr>
        <w:t>»</w:t>
      </w:r>
    </w:p>
    <w:p w14:paraId="0E871AA8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70165880" w14:textId="01DACB4F" w:rsidR="00983788" w:rsidRPr="004D2D61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983788">
        <w:rPr>
          <w:color w:val="333333"/>
        </w:rPr>
        <w:t>мастер-классов</w:t>
      </w:r>
      <w:r>
        <w:rPr>
          <w:color w:val="333333"/>
        </w:rPr>
        <w:t xml:space="preserve"> </w:t>
      </w:r>
      <w:r w:rsidRPr="004D2D61">
        <w:rPr>
          <w:color w:val="333333"/>
        </w:rPr>
        <w:t>«</w:t>
      </w:r>
      <w:r w:rsidRPr="00983788">
        <w:rPr>
          <w:color w:val="333333"/>
        </w:rPr>
        <w:t>Продвижение товаров, работ, услуг</w:t>
      </w:r>
      <w:r w:rsidRPr="004D2D61">
        <w:rPr>
          <w:color w:val="333333"/>
        </w:rPr>
        <w:t>»:</w:t>
      </w:r>
    </w:p>
    <w:p w14:paraId="6BCE5906" w14:textId="45F0A6FA" w:rsidR="0039493B" w:rsidRDefault="00983788" w:rsidP="00983788">
      <w:pPr>
        <w:ind w:right="-3" w:firstLine="0"/>
        <w:rPr>
          <w:color w:val="333333"/>
          <w:sz w:val="22"/>
          <w:szCs w:val="20"/>
        </w:rPr>
      </w:pPr>
      <w:r w:rsidRPr="00252AB8">
        <w:rPr>
          <w:color w:val="333333"/>
          <w:sz w:val="22"/>
          <w:szCs w:val="20"/>
        </w:rPr>
        <w:t xml:space="preserve">- </w:t>
      </w:r>
      <w:r w:rsidR="0039493B">
        <w:rPr>
          <w:color w:val="333333"/>
          <w:sz w:val="22"/>
          <w:szCs w:val="20"/>
        </w:rPr>
        <w:t>Эффективные техники продвижения товаров и услуг;</w:t>
      </w:r>
    </w:p>
    <w:p w14:paraId="798E8E50" w14:textId="5F75B96B" w:rsidR="00983788" w:rsidRPr="00252AB8" w:rsidRDefault="0039493B" w:rsidP="00983788">
      <w:pPr>
        <w:ind w:right="-3" w:firstLine="0"/>
        <w:rPr>
          <w:sz w:val="22"/>
          <w:szCs w:val="22"/>
        </w:rPr>
      </w:pPr>
      <w:r>
        <w:rPr>
          <w:color w:val="333333"/>
          <w:sz w:val="22"/>
          <w:szCs w:val="20"/>
        </w:rPr>
        <w:t xml:space="preserve">- </w:t>
      </w:r>
      <w:r w:rsidR="00983788" w:rsidRPr="00252AB8">
        <w:rPr>
          <w:sz w:val="22"/>
          <w:szCs w:val="22"/>
        </w:rPr>
        <w:t>Как создать продающий профиль в социальных сетях</w:t>
      </w:r>
      <w:r w:rsidR="00983788">
        <w:rPr>
          <w:sz w:val="22"/>
          <w:szCs w:val="22"/>
        </w:rPr>
        <w:t>;</w:t>
      </w:r>
    </w:p>
    <w:p w14:paraId="6CF69E47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Особенности использования личных профилей;</w:t>
      </w:r>
    </w:p>
    <w:p w14:paraId="4C22F683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Наполнение контентом;</w:t>
      </w:r>
    </w:p>
    <w:p w14:paraId="7457EF01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Продвижение бренда</w:t>
      </w:r>
      <w:r>
        <w:rPr>
          <w:sz w:val="22"/>
          <w:szCs w:val="22"/>
          <w:lang w:eastAsia="ar-SA"/>
        </w:rPr>
        <w:t>;</w:t>
      </w:r>
    </w:p>
    <w:p w14:paraId="6C78FD62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Выход на маркет-плейсы. </w:t>
      </w:r>
    </w:p>
    <w:p w14:paraId="45D5955C" w14:textId="77777777" w:rsidR="00983788" w:rsidRDefault="00983788" w:rsidP="00983788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</w:p>
    <w:p w14:paraId="3A527209" w14:textId="2C3D46E5" w:rsidR="00983788" w:rsidRPr="00274E03" w:rsidRDefault="00983788" w:rsidP="00983788">
      <w:pPr>
        <w:pStyle w:val="a5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74E03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7ED9FBC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4215A851" w14:textId="1AAB35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</w:t>
      </w:r>
      <w:r>
        <w:rPr>
          <w:color w:val="333333"/>
        </w:rPr>
        <w:t>Подготовка к реализации м</w:t>
      </w:r>
      <w:r w:rsidRPr="00FF7C27">
        <w:rPr>
          <w:color w:val="333333"/>
        </w:rPr>
        <w:t>ероприяти</w:t>
      </w:r>
      <w:r>
        <w:rPr>
          <w:color w:val="333333"/>
        </w:rPr>
        <w:t>я</w:t>
      </w:r>
      <w:r w:rsidRPr="00FF7C27">
        <w:rPr>
          <w:color w:val="333333"/>
        </w:rPr>
        <w:t xml:space="preserve"> реализуется с момента заключения контракта </w:t>
      </w:r>
      <w:r w:rsidRPr="00ED6B28">
        <w:rPr>
          <w:color w:val="333333"/>
        </w:rPr>
        <w:t>до 30.</w:t>
      </w:r>
      <w:r>
        <w:rPr>
          <w:color w:val="333333"/>
        </w:rPr>
        <w:t>11</w:t>
      </w:r>
      <w:r w:rsidRPr="00ED6B28">
        <w:rPr>
          <w:color w:val="333333"/>
        </w:rPr>
        <w:t>.202</w:t>
      </w:r>
      <w:r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53E70E08" w14:textId="6B4688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>
        <w:rPr>
          <w:color w:val="333333"/>
        </w:rPr>
        <w:t>2 (два)</w:t>
      </w:r>
      <w:r w:rsidRPr="00FF7C27">
        <w:rPr>
          <w:color w:val="333333"/>
        </w:rPr>
        <w:t xml:space="preserve"> мероприяти</w:t>
      </w:r>
      <w:r>
        <w:rPr>
          <w:color w:val="333333"/>
        </w:rPr>
        <w:t>я</w:t>
      </w:r>
      <w:r w:rsidRPr="00FF7C27">
        <w:rPr>
          <w:color w:val="333333"/>
        </w:rPr>
        <w:t>. Продолжительность</w:t>
      </w:r>
      <w:r>
        <w:rPr>
          <w:color w:val="333333"/>
        </w:rPr>
        <w:t xml:space="preserve"> каждого</w:t>
      </w:r>
      <w:r w:rsidRPr="00FF7C27">
        <w:rPr>
          <w:color w:val="333333"/>
        </w:rPr>
        <w:t xml:space="preserve"> </w:t>
      </w:r>
      <w:r w:rsidRPr="00983788">
        <w:rPr>
          <w:color w:val="333333"/>
        </w:rPr>
        <w:t>мастер-класс</w:t>
      </w:r>
      <w:r w:rsidRPr="00983788">
        <w:rPr>
          <w:color w:val="333333"/>
        </w:rPr>
        <w:t>а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6212243E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>
        <w:rPr>
          <w:color w:val="333333"/>
        </w:rPr>
        <w:t>3</w:t>
      </w:r>
      <w:r w:rsidRPr="00FF7C27">
        <w:rPr>
          <w:color w:val="333333"/>
        </w:rPr>
        <w:t xml:space="preserve">0 </w:t>
      </w:r>
      <w:r>
        <w:rPr>
          <w:color w:val="333333"/>
        </w:rPr>
        <w:t xml:space="preserve">(тридцати)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D054878" w14:textId="06E1E04E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Pr="00983788">
        <w:rPr>
          <w:color w:val="333333"/>
        </w:rPr>
        <w:t>мастер-классов</w:t>
      </w:r>
      <w:r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7EBA1DA6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>
        <w:rPr>
          <w:color w:val="333333"/>
        </w:rPr>
        <w:t>5</w:t>
      </w:r>
      <w:r w:rsidRPr="00FF7C27">
        <w:rPr>
          <w:color w:val="333333"/>
        </w:rPr>
        <w:t xml:space="preserve">0, из них не менее </w:t>
      </w:r>
      <w:r>
        <w:rPr>
          <w:color w:val="333333"/>
        </w:rPr>
        <w:t xml:space="preserve">40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45106576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11138F6" w14:textId="0ACC2EEA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b/>
          <w:bCs/>
          <w:color w:val="333333"/>
        </w:rPr>
        <w:t>М</w:t>
      </w:r>
      <w:r>
        <w:rPr>
          <w:b/>
          <w:bCs/>
          <w:color w:val="333333"/>
        </w:rPr>
        <w:t>астер-класс</w:t>
      </w:r>
      <w:r>
        <w:rPr>
          <w:b/>
          <w:bCs/>
          <w:color w:val="333333"/>
        </w:rPr>
        <w:t>ы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я</w:t>
      </w:r>
      <w:r w:rsidRPr="00FF7C27">
        <w:rPr>
          <w:color w:val="333333"/>
        </w:rPr>
        <w:t>тся на территории Волгоград</w:t>
      </w:r>
      <w:r>
        <w:rPr>
          <w:color w:val="333333"/>
        </w:rPr>
        <w:t>а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2CC2E7B8" w14:textId="2AA02DF2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</w:t>
      </w:r>
      <w:r>
        <w:rPr>
          <w:color w:val="333333"/>
        </w:rPr>
        <w:t xml:space="preserve">возможность </w:t>
      </w:r>
      <w:r w:rsidRPr="00FF7C27">
        <w:rPr>
          <w:color w:val="333333"/>
        </w:rPr>
        <w:t>участи</w:t>
      </w:r>
      <w:r>
        <w:rPr>
          <w:color w:val="333333"/>
        </w:rPr>
        <w:t>я</w:t>
      </w:r>
      <w:r w:rsidRPr="00FF7C27">
        <w:rPr>
          <w:color w:val="333333"/>
        </w:rPr>
        <w:t xml:space="preserve"> представителей субъектов МСП города Волгограда и Волгоградской области. Программа </w:t>
      </w:r>
      <w:r w:rsidRPr="00983788">
        <w:rPr>
          <w:color w:val="333333"/>
        </w:rPr>
        <w:t>мастер-класс</w:t>
      </w:r>
      <w:r w:rsidRPr="00983788">
        <w:rPr>
          <w:color w:val="333333"/>
        </w:rPr>
        <w:t>а</w:t>
      </w:r>
      <w:r w:rsidRPr="00FF7C27">
        <w:rPr>
          <w:color w:val="333333"/>
        </w:rPr>
        <w:t xml:space="preserve"> и расписание </w:t>
      </w:r>
      <w:r w:rsidRPr="00FF7C27">
        <w:rPr>
          <w:color w:val="333333"/>
        </w:rPr>
        <w:lastRenderedPageBreak/>
        <w:t>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4C405A14" w14:textId="09D9DFE8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11</w:t>
      </w:r>
      <w:r>
        <w:rPr>
          <w:b/>
          <w:bCs/>
          <w:color w:val="333333"/>
        </w:rPr>
        <w:t xml:space="preserve"> февраля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</w:p>
    <w:p w14:paraId="5BCCA21B" w14:textId="77777777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</w:t>
      </w:r>
      <w:r>
        <w:rPr>
          <w:color w:val="333333"/>
        </w:rPr>
        <w:t>С</w:t>
      </w:r>
      <w:r w:rsidRPr="00FF7C27">
        <w:rPr>
          <w:color w:val="333333"/>
        </w:rPr>
        <w:t>торон. 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5473D4C7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7AB6B081" w14:textId="77777777" w:rsidR="00983788" w:rsidRPr="00FF7C27" w:rsidRDefault="00983788" w:rsidP="00983788"/>
    <w:p w14:paraId="4D9E3960" w14:textId="77777777" w:rsidR="00983788" w:rsidRDefault="00983788" w:rsidP="00983788"/>
    <w:p w14:paraId="4A0C0319" w14:textId="77777777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</w:p>
    <w:p w14:paraId="49DFAD26" w14:textId="77777777" w:rsidR="00983788" w:rsidRDefault="00983788" w:rsidP="00983788"/>
    <w:p w14:paraId="5D0A66C6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1E3A3996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6F2B0D7C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2B923FF7" w14:textId="77777777" w:rsidR="00983788" w:rsidRDefault="00983788"/>
    <w:sectPr w:rsidR="009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88"/>
    <w:rsid w:val="0039493B"/>
    <w:rsid w:val="005D0BB7"/>
    <w:rsid w:val="00864350"/>
    <w:rsid w:val="00983788"/>
    <w:rsid w:val="00A07213"/>
    <w:rsid w:val="00AB516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39FD"/>
  <w15:chartTrackingRefBased/>
  <w15:docId w15:val="{97ADE936-C14D-4589-AB0B-8A6D3EE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88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unhideWhenUsed/>
    <w:rsid w:val="00983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378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2024-02-07T13:50:00Z</dcterms:created>
  <dcterms:modified xsi:type="dcterms:W3CDTF">2024-02-07T14:01:00Z</dcterms:modified>
</cp:coreProperties>
</file>